
<file path=[Content_Types].xml><?xml version="1.0" encoding="utf-8"?>
<Types xmlns="http://schemas.openxmlformats.org/package/2006/content-types">
  <Default Extension="png" ContentType="image/pn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59" w:rsidRDefault="008D5E59" w:rsidP="008D5E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8D5E59" w:rsidRDefault="008D5E59" w:rsidP="008D5E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07A">
        <w:rPr>
          <w:rFonts w:ascii="Times New Roman" w:hAnsi="Times New Roman" w:cs="Times New Roman"/>
          <w:b/>
          <w:sz w:val="24"/>
          <w:szCs w:val="24"/>
        </w:rPr>
        <w:t>5 Технология и организация строительства дорожной одежды</w:t>
      </w: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5.1 Определение сроков строительства конструктивных слое</w:t>
      </w:r>
      <w:r>
        <w:rPr>
          <w:rFonts w:ascii="Times New Roman" w:hAnsi="Times New Roman" w:cs="Times New Roman"/>
          <w:sz w:val="24"/>
          <w:szCs w:val="24"/>
          <w:lang w:val="kk-KZ"/>
        </w:rPr>
        <w:t>в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5.2 Технология строительства подстилающего слоя</w:t>
      </w:r>
    </w:p>
    <w:p w:rsidR="00D1107A" w:rsidRDefault="00D1107A" w:rsidP="00D1107A">
      <w:pPr>
        <w:pStyle w:val="a3"/>
        <w:ind w:firstLine="709"/>
        <w:jc w:val="both"/>
        <w:rPr>
          <w:sz w:val="24"/>
        </w:rPr>
      </w:pPr>
      <w:r>
        <w:rPr>
          <w:sz w:val="24"/>
        </w:rPr>
        <w:t>5.3 Технология строительства основания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5.4 Технология строительства покрытия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5.5 Расчет сменного темпа работ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5.6 Технологическая схема потока</w:t>
      </w:r>
    </w:p>
    <w:p w:rsidR="00D1107A" w:rsidRDefault="00D1107A" w:rsidP="00D1107A">
      <w:pPr>
        <w:pStyle w:val="2"/>
        <w:spacing w:after="0" w:line="240" w:lineRule="auto"/>
        <w:ind w:firstLine="709"/>
        <w:jc w:val="both"/>
      </w:pPr>
      <w:r>
        <w:t>6 Контроль</w:t>
      </w:r>
      <w:r>
        <w:rPr>
          <w:bCs/>
        </w:rPr>
        <w:t xml:space="preserve"> </w:t>
      </w:r>
      <w:r>
        <w:t xml:space="preserve">качества при строительстве дорожной одежды 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1107A">
        <w:rPr>
          <w:rFonts w:ascii="Times New Roman" w:hAnsi="Times New Roman" w:cs="Times New Roman"/>
          <w:b/>
          <w:sz w:val="24"/>
          <w:szCs w:val="24"/>
        </w:rPr>
        <w:t>5.1 Определение сроков строительства конструктивных слое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в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033A">
        <w:rPr>
          <w:rFonts w:ascii="Times New Roman" w:hAnsi="Times New Roman" w:cs="Times New Roman"/>
          <w:sz w:val="24"/>
          <w:szCs w:val="24"/>
        </w:rPr>
        <w:t>Вероятная продолжительность строительного сезона по строительству дорожной одежды определяется следующим образом: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107A" w:rsidRPr="00521905" w:rsidRDefault="00D1107A" w:rsidP="00D1107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vertAlign w:val="subscript"/>
        </w:rPr>
      </w:pPr>
      <w:r w:rsidRPr="00521905">
        <w:rPr>
          <w:rFonts w:ascii="Times New Roman" w:hAnsi="Times New Roman" w:cs="Times New Roman"/>
          <w:i/>
          <w:sz w:val="32"/>
          <w:szCs w:val="32"/>
          <w:lang w:val="kk-KZ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  <w:lang w:val="kk-KZ"/>
        </w:rPr>
        <w:t>стр</w:t>
      </w:r>
      <w:r w:rsidRPr="00521905">
        <w:rPr>
          <w:rFonts w:ascii="Times New Roman" w:hAnsi="Times New Roman" w:cs="Times New Roman"/>
          <w:i/>
          <w:sz w:val="32"/>
          <w:szCs w:val="32"/>
        </w:rPr>
        <w:t>=(</w:t>
      </w:r>
      <w:proofErr w:type="spellStart"/>
      <w:r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к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-(</w:t>
      </w:r>
      <w:proofErr w:type="spellStart"/>
      <w:r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м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в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р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орг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))*К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см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905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стр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1905">
        <w:rPr>
          <w:rFonts w:ascii="Times New Roman" w:hAnsi="Times New Roman" w:cs="Times New Roman"/>
          <w:sz w:val="24"/>
          <w:szCs w:val="24"/>
        </w:rPr>
        <w:t>продолжительность строительного периода, смены;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календарная продолжительность строительства дорожной одежды,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.;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простой по метеоусловиям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количество выходных и праздничных дней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период развертывания потока, 0,01</w:t>
      </w:r>
      <w:r w:rsidRPr="005219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орг</w:t>
      </w:r>
      <w:r>
        <w:rPr>
          <w:rFonts w:ascii="Times New Roman" w:hAnsi="Times New Roman" w:cs="Times New Roman"/>
          <w:sz w:val="24"/>
          <w:szCs w:val="24"/>
        </w:rPr>
        <w:t xml:space="preserve"> – простой по организационным причинам, 0,01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,;</w:t>
      </w:r>
      <w:proofErr w:type="gramEnd"/>
    </w:p>
    <w:p w:rsidR="00D1107A" w:rsidRPr="00521905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см</w:t>
      </w:r>
      <w:r>
        <w:rPr>
          <w:rFonts w:ascii="Times New Roman" w:hAnsi="Times New Roman" w:cs="Times New Roman"/>
          <w:sz w:val="24"/>
          <w:szCs w:val="24"/>
        </w:rPr>
        <w:t xml:space="preserve"> – коэффициент сменности для данной группы работ для периода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(определяется по значениям графика гражданских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сумерок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D1107A" w:rsidRPr="00E430FB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Следует отметить, что данные по срокам выполнения работ по строительству дорожной одежды отличаются от сроков строительства земляного полотна в меньшую сторону, т.к. условия выполнения строительства работ отличаются по группе их производства и характеризуются более жесткими требованиями к условиям производства.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Полученные сроки строительного сезона являются ориентировочными или возможными, т.к. изменение климатических данных</w:t>
      </w:r>
      <w:r w:rsidRPr="00E430FB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E430FB">
        <w:rPr>
          <w:rFonts w:ascii="Times New Roman" w:hAnsi="Times New Roman" w:cs="Times New Roman"/>
          <w:sz w:val="24"/>
          <w:szCs w:val="24"/>
        </w:rPr>
        <w:t>носит вероятностный характер. Фактические сроки производства выполнения работ зависят от производительности ведущей машины и должны быть гарантировано меньше этих значений.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1107A" w:rsidRPr="00941152" w:rsidRDefault="00941152" w:rsidP="00D1107A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941152">
        <w:rPr>
          <w:rFonts w:ascii="Times New Roman" w:hAnsi="Times New Roman" w:cs="Times New Roman"/>
          <w:b/>
          <w:bCs/>
          <w:sz w:val="24"/>
          <w:szCs w:val="24"/>
        </w:rPr>
        <w:t>5.2 Технология строительства подстилающего слоя</w:t>
      </w:r>
    </w:p>
    <w:p w:rsidR="00941152" w:rsidRPr="00941152" w:rsidRDefault="00941152" w:rsidP="00941152">
      <w:pPr>
        <w:pStyle w:val="a3"/>
        <w:ind w:firstLine="709"/>
        <w:jc w:val="both"/>
        <w:rPr>
          <w:b/>
          <w:sz w:val="24"/>
        </w:rPr>
      </w:pPr>
      <w:r w:rsidRPr="00941152">
        <w:rPr>
          <w:b/>
          <w:sz w:val="24"/>
        </w:rPr>
        <w:t>5.3 Технология строительства основания</w:t>
      </w:r>
    </w:p>
    <w:p w:rsidR="00941152" w:rsidRPr="00941152" w:rsidRDefault="00941152" w:rsidP="0094115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1152">
        <w:rPr>
          <w:rFonts w:ascii="Times New Roman" w:hAnsi="Times New Roman" w:cs="Times New Roman"/>
          <w:b/>
          <w:bCs/>
          <w:sz w:val="24"/>
          <w:szCs w:val="24"/>
        </w:rPr>
        <w:t>5.4 Технология строительства покрытия</w:t>
      </w:r>
    </w:p>
    <w:p w:rsidR="00941152" w:rsidRDefault="00941152" w:rsidP="00D1107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F2365" w:rsidRDefault="00AF2365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Технологическая карта наряду с ПОС и ППР является основным организационно технологическим документом в строительстве.</w:t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185C">
        <w:rPr>
          <w:rFonts w:ascii="Times New Roman" w:hAnsi="Times New Roman" w:cs="Times New Roman"/>
          <w:sz w:val="24"/>
          <w:szCs w:val="24"/>
        </w:rPr>
        <w:t xml:space="preserve">Технологическая карта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3185C">
        <w:rPr>
          <w:rFonts w:ascii="Times New Roman" w:hAnsi="Times New Roman" w:cs="Times New Roman"/>
          <w:sz w:val="24"/>
          <w:szCs w:val="24"/>
        </w:rPr>
        <w:t xml:space="preserve"> текстовой и графический документ, ко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торый определяет технологический процесс выполнения отдельного вида строительно-монтажных работ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3185C" w:rsidRPr="00C3185C" w:rsidRDefault="00C3185C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b/>
          <w:sz w:val="24"/>
          <w:szCs w:val="24"/>
        </w:rPr>
        <w:t>Целью разработки техноло</w:t>
      </w:r>
      <w:r w:rsidRPr="00C3185C">
        <w:rPr>
          <w:rFonts w:ascii="Times New Roman" w:hAnsi="Times New Roman" w:cs="Times New Roman"/>
          <w:b/>
          <w:sz w:val="24"/>
          <w:szCs w:val="24"/>
        </w:rPr>
        <w:softHyphen/>
        <w:t>гических карт является</w:t>
      </w:r>
      <w:r w:rsidRPr="00C3185C">
        <w:rPr>
          <w:rFonts w:ascii="Times New Roman" w:hAnsi="Times New Roman" w:cs="Times New Roman"/>
          <w:sz w:val="24"/>
          <w:szCs w:val="24"/>
        </w:rPr>
        <w:t xml:space="preserve"> обеспечение строительства рациональными решениями по организации и технологии производства </w:t>
      </w:r>
      <w:proofErr w:type="spellStart"/>
      <w:r w:rsidRPr="00C3185C">
        <w:rPr>
          <w:rFonts w:ascii="Times New Roman" w:hAnsi="Times New Roman" w:cs="Times New Roman"/>
          <w:sz w:val="24"/>
          <w:szCs w:val="24"/>
        </w:rPr>
        <w:t>строительно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монтажных</w:t>
      </w:r>
      <w:proofErr w:type="spellEnd"/>
      <w:r w:rsidRPr="00C3185C">
        <w:rPr>
          <w:rFonts w:ascii="Times New Roman" w:hAnsi="Times New Roman" w:cs="Times New Roman"/>
          <w:sz w:val="24"/>
          <w:szCs w:val="24"/>
        </w:rPr>
        <w:t xml:space="preserve"> работ, способствующими повышению производительно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сти труда в строительстве и качества строительно-монтажных работ, снижению стоимости строительства с соблюдением требований охраны труда и окружающей среды при производстве работ.</w:t>
      </w:r>
    </w:p>
    <w:p w:rsidR="00293E5B" w:rsidRDefault="00AF2365" w:rsidP="00C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sz w:val="24"/>
          <w:szCs w:val="24"/>
        </w:rPr>
        <w:t>Технологическая карта –</w:t>
      </w:r>
      <w:r w:rsidRPr="00AF2365">
        <w:rPr>
          <w:rFonts w:ascii="Times New Roman" w:hAnsi="Times New Roman" w:cs="Times New Roman"/>
          <w:sz w:val="24"/>
          <w:szCs w:val="24"/>
        </w:rPr>
        <w:t xml:space="preserve"> нормативно-технический документ, регламентирующий порядок выполнения технологического процесса отдельного вида строительно-монтажных работ, включая специальные, и содержащий состав операций, средства механизации, расход ресурсов, требования к качеству и мероприятия по безопасности работ, который </w:t>
      </w:r>
      <w:r w:rsidRPr="00AF2365">
        <w:rPr>
          <w:rFonts w:ascii="Times New Roman" w:hAnsi="Times New Roman" w:cs="Times New Roman"/>
          <w:sz w:val="24"/>
          <w:szCs w:val="24"/>
        </w:rPr>
        <w:lastRenderedPageBreak/>
        <w:t>используется в качестве исходного документа для разработки сметных нормативов при наличии в нем раздела «Калькуляция затрат труда» и расхода материалов.</w:t>
      </w:r>
    </w:p>
    <w:p w:rsidR="00C3185C" w:rsidRPr="00AF2365" w:rsidRDefault="00C3185C" w:rsidP="00C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sz w:val="24"/>
          <w:szCs w:val="24"/>
        </w:rPr>
        <w:t>В курсовом проекте при разработке технологической карты сле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дует руководствоваться заданием на курсовое проектирование и действующими техническими нормативно-правовыми актами.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Технологическая карта содержит комплекс мероприятий по организации труда с наиболее эффективным использованием современных средств механизации, технологической оснастки, инструмента, инвентаря и приспособлений, материально-технических ресурсов.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 технологической карте приводятся состав и последовательность технологических операций строительного процесса, состав и количество строительных машин и оборудования, технологической оснастки, инструмента и приспособлений, определяется расход материально-технических ресурсов, устанавливаются требования к качеству и приемке работ, предусматриваются мероприятия по охране труда, безопасности и охране окружающей среды.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i/>
          <w:sz w:val="24"/>
          <w:szCs w:val="24"/>
        </w:rPr>
        <w:t>Технологическая операция</w:t>
      </w:r>
      <w:r w:rsidRPr="00AF2365">
        <w:rPr>
          <w:rFonts w:ascii="Times New Roman" w:hAnsi="Times New Roman" w:cs="Times New Roman"/>
          <w:sz w:val="24"/>
          <w:szCs w:val="24"/>
        </w:rPr>
        <w:t xml:space="preserve"> (часть технологического процесса) совокупность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F2365">
        <w:rPr>
          <w:rFonts w:ascii="Times New Roman" w:hAnsi="Times New Roman" w:cs="Times New Roman"/>
          <w:sz w:val="24"/>
          <w:szCs w:val="24"/>
        </w:rPr>
        <w:t>технологических проходов и приемов, обеспечивающих получение строительной продукции.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i/>
          <w:sz w:val="24"/>
          <w:szCs w:val="24"/>
        </w:rPr>
        <w:t>Технологический процесс</w:t>
      </w:r>
      <w:r w:rsidRPr="00AF2365">
        <w:rPr>
          <w:rFonts w:ascii="Times New Roman" w:hAnsi="Times New Roman" w:cs="Times New Roman"/>
          <w:sz w:val="24"/>
          <w:szCs w:val="24"/>
        </w:rPr>
        <w:t xml:space="preserve"> (часть технологии строительных работ) совокупность технологических операций, выполняемых для получения строительной продукции в заданном объеме, установленного качества и в определенные сроки.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Нормативной базой для разработки технологических карт являются действующие государственные стандарты, строительные нормы и правила, другие нормативно-технические документы, а также хронометраж или фотография рабочего дня.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23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Требования к содержанию технологических карт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Технологические карты содержат следующие разделы: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общие положения;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область применения;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нормативные ссылки;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ru-RU" w:bidi="ar-SA"/>
        </w:rPr>
      </w:pPr>
      <w:r w:rsidRPr="00AF2365">
        <w:rPr>
          <w:rFonts w:ascii="Times New Roman" w:hAnsi="Times New Roman" w:cs="Times New Roman"/>
          <w:b/>
          <w:lang w:val="ru-RU" w:bidi="ar-SA"/>
        </w:rPr>
        <w:t>характеристики основных применяемых материалов и изделий;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организация и технология производства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ru-RU" w:bidi="ar-SA"/>
        </w:rPr>
      </w:pPr>
      <w:r w:rsidRPr="00AF2365">
        <w:rPr>
          <w:rFonts w:ascii="Times New Roman" w:hAnsi="Times New Roman" w:cs="Times New Roman"/>
          <w:b/>
          <w:lang w:val="ru-RU" w:bidi="ar-SA"/>
        </w:rPr>
        <w:t>материально-технические ресурсы;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требования к качеству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техника безопасности и охрана труда.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Раздел «Область применения» включает: 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технологического процесса;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конструктивного элемента, сооружения, для которых разрабатывается данная технологическая карта;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 xml:space="preserve">условия и особенности производства работ, в том числе температурные, влажностные, метеорологические, состав работ, режим труда, рекомендации по применению технологической карты.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«Нормативные ссылки» содержит обозначение и наименование нормативных и других документов (норм, правил, стандартов), на которые даны ссылки в технологической карте.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Раздел «Характеристики основных применяемых материалов и изделий» включает: </w:t>
      </w:r>
    </w:p>
    <w:p w:rsidR="00AF2365" w:rsidRPr="00AF2365" w:rsidRDefault="00AF2365" w:rsidP="00AF2365">
      <w:pPr>
        <w:pStyle w:val="a4"/>
        <w:widowControl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и обозначения строительных материалов и изделий;</w:t>
      </w:r>
    </w:p>
    <w:p w:rsidR="00AF2365" w:rsidRPr="00AF2365" w:rsidRDefault="00AF2365" w:rsidP="00AF2365">
      <w:pPr>
        <w:pStyle w:val="a4"/>
        <w:widowControl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и обозначения документов стандартизации и сертификации (ГОСТ, СТ РК, сертификаты соответствия), по которым они производятся, ссылки на торговые марки, знаки производителей продукции.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Во всех технологических картах приводятся требования к транспортированию, складированию и хранению материалов и изделий, с указанием схем складирования.</w:t>
      </w:r>
    </w:p>
    <w:p w:rsid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lastRenderedPageBreak/>
        <w:t>Раздел «Организация и технология производства работ» подразделяется на подготовительные, основные, вспомогательные и заключительные работы.</w:t>
      </w:r>
    </w:p>
    <w:p w:rsidR="00C3185C" w:rsidRPr="00C3185C" w:rsidRDefault="00C3185C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В курсовом проекте необходимо привести подробное описание технологии устройства каждого слоя дорожной одежды в соответ</w:t>
      </w:r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ствии </w:t>
      </w:r>
      <w:proofErr w:type="gramStart"/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 действующими и справочной литературой</w:t>
      </w:r>
      <w:proofErr w:type="gramEnd"/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содержит: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требования к качеству и законченности ранее выполненных (предшествующих)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требования к качеству и законченности подготовительных работ, порядок их проведения;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схемы организации рабочих мест при выполнении технологических операций;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описание технологической последовательности выполнения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указания по продолжительности хранения и запасу материалов и изделий в рабочей зоне;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технологических операций, их описание и последовательность выполнения с указанием применяемых средств технологического обеспечения (технологической оснастки, инструмента, инвентаря и приспособлений), машин, механизмов, оборудования и исполнителей (специальность, разряд, состав звена)</w:t>
      </w:r>
      <w:r>
        <w:rPr>
          <w:rFonts w:ascii="Times New Roman" w:hAnsi="Times New Roman" w:cs="Times New Roman"/>
          <w:color w:val="auto"/>
          <w:lang w:val="ru-RU" w:bidi="ar-SA"/>
        </w:rPr>
        <w:t>;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указанию по производству работ и их особенности в зимний период времени.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«Потребность в материально-технических ресурсах» включает:</w:t>
      </w:r>
    </w:p>
    <w:p w:rsidR="00AF2365" w:rsidRPr="00AF2365" w:rsidRDefault="00AF2365" w:rsidP="00AF2365">
      <w:pPr>
        <w:pStyle w:val="a4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 xml:space="preserve">ведомость потребности в материалах и изделиях, используемых при производстве работ, по форме, приведенной в </w:t>
      </w:r>
      <w:r w:rsidRPr="00AF2365">
        <w:rPr>
          <w:rFonts w:ascii="Times New Roman" w:hAnsi="Times New Roman" w:cs="Times New Roman"/>
          <w:color w:val="auto"/>
          <w:lang w:val="ru-RU" w:bidi="ar-SA"/>
        </w:rPr>
        <w:t>приложении 2</w:t>
      </w:r>
      <w:r w:rsidRPr="00AF2365">
        <w:rPr>
          <w:rFonts w:ascii="Times New Roman" w:hAnsi="Times New Roman" w:cs="Times New Roman"/>
          <w:lang w:val="ru-RU" w:bidi="ar-SA"/>
        </w:rPr>
        <w:t>;</w:t>
      </w:r>
    </w:p>
    <w:p w:rsidR="00AF2365" w:rsidRPr="003A3110" w:rsidRDefault="00AF2365" w:rsidP="00AF2365">
      <w:pPr>
        <w:autoSpaceDE w:val="0"/>
        <w:autoSpaceDN w:val="0"/>
        <w:adjustRightInd w:val="0"/>
        <w:ind w:left="708"/>
        <w:jc w:val="right"/>
        <w:rPr>
          <w:rFonts w:ascii="Times New Roman" w:hAnsi="Times New Roman" w:cs="Times New Roman"/>
          <w:color w:val="0000FF"/>
          <w:sz w:val="28"/>
          <w:szCs w:val="28"/>
        </w:rPr>
      </w:pPr>
      <w:r w:rsidRPr="00AF2365">
        <w:rPr>
          <w:rFonts w:ascii="Times New Roman" w:hAnsi="Times New Roman" w:cs="Times New Roman"/>
          <w:sz w:val="28"/>
          <w:szCs w:val="28"/>
        </w:rPr>
        <w:t>приложения 2</w:t>
      </w:r>
    </w:p>
    <w:p w:rsidR="00AF2365" w:rsidRPr="00AF2365" w:rsidRDefault="00AF2365" w:rsidP="00AF236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ВЕДОМОСТЬ потребности в материалах и изделиях, используемых при производстве работ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2"/>
        <w:gridCol w:w="2709"/>
        <w:gridCol w:w="2386"/>
        <w:gridCol w:w="1697"/>
        <w:gridCol w:w="1601"/>
      </w:tblGrid>
      <w:tr w:rsidR="00AF2365" w:rsidRPr="005F5F2F" w:rsidTr="00684706">
        <w:tc>
          <w:tcPr>
            <w:tcW w:w="1101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№ п/п</w:t>
            </w:r>
          </w:p>
        </w:tc>
        <w:tc>
          <w:tcPr>
            <w:tcW w:w="3067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Наименование материала, изделия</w:t>
            </w:r>
          </w:p>
        </w:tc>
        <w:tc>
          <w:tcPr>
            <w:tcW w:w="2744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ГОСТ, СТ РК сертификат и другое</w:t>
            </w:r>
          </w:p>
        </w:tc>
        <w:tc>
          <w:tcPr>
            <w:tcW w:w="1843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Единица измерения</w:t>
            </w:r>
          </w:p>
        </w:tc>
        <w:tc>
          <w:tcPr>
            <w:tcW w:w="1667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Количество</w:t>
            </w: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30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744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843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6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30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744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843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6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</w:tbl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365" w:rsidRPr="00AF2365" w:rsidRDefault="00AF2365" w:rsidP="00AF2365">
      <w:pPr>
        <w:pStyle w:val="a4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 xml:space="preserve">перечень машин, механизмов, оборудования, технологической оснастки, инструмента, инвентаря и приспособлений, по форме, приведенной в </w:t>
      </w:r>
      <w:r w:rsidRPr="00AF2365">
        <w:rPr>
          <w:rFonts w:ascii="Times New Roman" w:hAnsi="Times New Roman" w:cs="Times New Roman"/>
          <w:color w:val="auto"/>
          <w:lang w:val="ru-RU" w:bidi="ar-SA"/>
        </w:rPr>
        <w:t>приложении 3.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приложения 3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Перечень машин, механизмов, оборудования, технологической оснастки, инструмента, инвентаря и приспособлений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5"/>
        <w:gridCol w:w="2324"/>
        <w:gridCol w:w="1298"/>
        <w:gridCol w:w="1571"/>
        <w:gridCol w:w="1831"/>
        <w:gridCol w:w="1476"/>
      </w:tblGrid>
      <w:tr w:rsidR="00AF2365" w:rsidTr="00684706">
        <w:tc>
          <w:tcPr>
            <w:tcW w:w="1101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№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п/п</w:t>
            </w: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Наименование</w:t>
            </w: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Тип, марка</w:t>
            </w: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Назначение</w:t>
            </w:r>
          </w:p>
        </w:tc>
        <w:tc>
          <w:tcPr>
            <w:tcW w:w="1559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Основные технические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характеристики</w:t>
            </w:r>
          </w:p>
        </w:tc>
        <w:tc>
          <w:tcPr>
            <w:tcW w:w="1525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Количество на звено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(бригаду), штук</w:t>
            </w: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59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2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59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2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</w:tbl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«Требования к качеству работ» содержит методы и средства контроля при производстве и приемке строительно-монтажных работ: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входной контроль поступающей продукции;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операционный контроль на стадиях выполнения технологических операций;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lastRenderedPageBreak/>
        <w:t>приемочный контроль выполненных работ.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Для всех видов контроля указываются: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контролируемые показатели;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место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объем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периодичность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метод контроля и обозначение нормативного документа;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средства измерений и испытательное оборудование, марка (тип), технические характеристики (диапазон измерения, цена деления, класс точности и так далее)</w:t>
      </w:r>
      <w:r w:rsidR="000A5C66">
        <w:rPr>
          <w:rFonts w:ascii="Times New Roman" w:hAnsi="Times New Roman" w:cs="Times New Roman"/>
          <w:lang w:val="ru-RU" w:bidi="ar-SA"/>
        </w:rPr>
        <w:t>;</w:t>
      </w:r>
    </w:p>
    <w:p w:rsid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исполнитель контроля (отдел, служба, специалист).</w:t>
      </w:r>
    </w:p>
    <w:bookmarkStart w:id="0" w:name="_MON_1333458062"/>
    <w:bookmarkStart w:id="1" w:name="_MON_1333458083"/>
    <w:bookmarkStart w:id="2" w:name="_MON_1333458266"/>
    <w:bookmarkStart w:id="3" w:name="_MON_1333458335"/>
    <w:bookmarkStart w:id="4" w:name="_MON_1333458346"/>
    <w:bookmarkStart w:id="5" w:name="_MON_1333458372"/>
    <w:bookmarkStart w:id="6" w:name="_MON_1333458386"/>
    <w:bookmarkStart w:id="7" w:name="_MON_1333458656"/>
    <w:bookmarkStart w:id="8" w:name="_MON_1333458676"/>
    <w:bookmarkStart w:id="9" w:name="_MON_1333458694"/>
    <w:bookmarkStart w:id="10" w:name="_MON_1333458706"/>
    <w:bookmarkStart w:id="11" w:name="_MON_1333458943"/>
    <w:bookmarkStart w:id="12" w:name="_MON_1333459268"/>
    <w:bookmarkStart w:id="13" w:name="_MON_1333459394"/>
    <w:bookmarkStart w:id="14" w:name="_MON_1333460716"/>
    <w:bookmarkStart w:id="15" w:name="_MON_1334069142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Start w:id="16" w:name="_MON_1333457008"/>
    <w:bookmarkEnd w:id="16"/>
    <w:p w:rsidR="000A5C66" w:rsidRDefault="000A5C66" w:rsidP="000A5C66">
      <w:pPr>
        <w:autoSpaceDE w:val="0"/>
        <w:autoSpaceDN w:val="0"/>
        <w:adjustRightInd w:val="0"/>
        <w:jc w:val="both"/>
        <w:rPr>
          <w:iCs/>
        </w:rPr>
      </w:pPr>
      <w:r w:rsidRPr="0073673E">
        <w:rPr>
          <w:iCs/>
        </w:rPr>
        <w:object w:dxaOrig="10147" w:dyaOrig="71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28.5pt" o:ole="">
            <v:imagedata r:id="rId5" o:title=""/>
          </v:shape>
          <o:OLEObject Type="Embed" ProgID="Excel.Sheet.8" ShapeID="_x0000_i1025" DrawAspect="Content" ObjectID="_1676119081" r:id="rId6"/>
        </w:object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drawing>
          <wp:inline distT="0" distB="0" distL="0" distR="0" wp14:anchorId="1C2052EB" wp14:editId="14E658D2">
            <wp:extent cx="5940425" cy="7061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lastRenderedPageBreak/>
        <w:drawing>
          <wp:inline distT="0" distB="0" distL="0" distR="0" wp14:anchorId="253BC0D6" wp14:editId="08EF4CA3">
            <wp:extent cx="5940425" cy="31769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drawing>
          <wp:inline distT="0" distB="0" distL="0" distR="0" wp14:anchorId="2AED0278" wp14:editId="75D89D14">
            <wp:extent cx="5940425" cy="316420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>
        <w:rPr>
          <w:noProof/>
          <w:lang w:eastAsia="ru-RU"/>
        </w:rPr>
        <w:lastRenderedPageBreak/>
        <w:drawing>
          <wp:inline distT="0" distB="0" distL="0" distR="0" wp14:anchorId="14959422" wp14:editId="4960A1BC">
            <wp:extent cx="5940425" cy="154241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C66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MON_1333459407"/>
      <w:bookmarkStart w:id="18" w:name="_MON_1333459411"/>
      <w:bookmarkStart w:id="19" w:name="_MON_1333460132"/>
      <w:bookmarkStart w:id="20" w:name="_MON_1333460172"/>
      <w:bookmarkStart w:id="21" w:name="_MON_1333460515"/>
      <w:bookmarkStart w:id="22" w:name="_MON_1333460739"/>
      <w:bookmarkStart w:id="23" w:name="_MON_1333460832"/>
      <w:bookmarkStart w:id="24" w:name="_MON_1333461857"/>
      <w:bookmarkStart w:id="25" w:name="_MON_1333461888"/>
      <w:bookmarkStart w:id="26" w:name="_MON_1333462005"/>
      <w:bookmarkStart w:id="27" w:name="_MON_1334069163"/>
      <w:bookmarkStart w:id="28" w:name="_MON_1334069348"/>
      <w:bookmarkStart w:id="29" w:name="_MON_1334069362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r>
        <w:rPr>
          <w:noProof/>
          <w:lang w:eastAsia="ru-RU"/>
        </w:rPr>
        <w:drawing>
          <wp:inline distT="0" distB="0" distL="0" distR="0" wp14:anchorId="23BDDA33" wp14:editId="45688B34">
            <wp:extent cx="5940425" cy="215963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F885EF2" wp14:editId="029A529D">
            <wp:extent cx="5940425" cy="258762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85C" w:rsidRDefault="005F0043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4D7D72F" wp14:editId="53B5FE31">
            <wp:extent cx="5940425" cy="3616960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043" w:rsidRPr="000A5C66" w:rsidRDefault="005F0043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GoBack"/>
      <w:bookmarkEnd w:id="30"/>
    </w:p>
    <w:sectPr w:rsidR="005F0043" w:rsidRPr="000A5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76FD4"/>
    <w:multiLevelType w:val="hybridMultilevel"/>
    <w:tmpl w:val="FB7206E4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65E4E6A"/>
    <w:multiLevelType w:val="hybridMultilevel"/>
    <w:tmpl w:val="FB36063C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0B04391"/>
    <w:multiLevelType w:val="hybridMultilevel"/>
    <w:tmpl w:val="A5DEE8C0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F7D1042"/>
    <w:multiLevelType w:val="hybridMultilevel"/>
    <w:tmpl w:val="EE54A9EA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7B951CA"/>
    <w:multiLevelType w:val="hybridMultilevel"/>
    <w:tmpl w:val="08FCF786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FED75F8"/>
    <w:multiLevelType w:val="hybridMultilevel"/>
    <w:tmpl w:val="152C8E46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0E50753"/>
    <w:multiLevelType w:val="hybridMultilevel"/>
    <w:tmpl w:val="4D1C83A4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B5"/>
    <w:rsid w:val="00055E28"/>
    <w:rsid w:val="000A5C66"/>
    <w:rsid w:val="0028458C"/>
    <w:rsid w:val="00293E5B"/>
    <w:rsid w:val="002974FF"/>
    <w:rsid w:val="002A6AEF"/>
    <w:rsid w:val="003150B5"/>
    <w:rsid w:val="00403B40"/>
    <w:rsid w:val="005F0043"/>
    <w:rsid w:val="008D5E59"/>
    <w:rsid w:val="008D75DA"/>
    <w:rsid w:val="00941152"/>
    <w:rsid w:val="00A8170E"/>
    <w:rsid w:val="00AF2365"/>
    <w:rsid w:val="00C25146"/>
    <w:rsid w:val="00C3185C"/>
    <w:rsid w:val="00C42E19"/>
    <w:rsid w:val="00D1107A"/>
    <w:rsid w:val="00D410F8"/>
    <w:rsid w:val="00E7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BC7DC"/>
  <w15:chartTrackingRefBased/>
  <w15:docId w15:val="{C8491B41-63CA-4317-9B4A-B6D7A841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sid w:val="00D1107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D1107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D110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365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table" w:styleId="a5">
    <w:name w:val="Table Grid"/>
    <w:basedOn w:val="a1"/>
    <w:uiPriority w:val="59"/>
    <w:rsid w:val="00AF236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val="kk-KZ" w:eastAsia="kk-KZ" w:bidi="kk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3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_____Microsoft_Excel_97-2003.xls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7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2020-12-05T07:27:00Z</dcterms:created>
  <dcterms:modified xsi:type="dcterms:W3CDTF">2021-03-01T09:51:00Z</dcterms:modified>
</cp:coreProperties>
</file>